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C6" w:rsidRPr="00610CC6" w:rsidRDefault="00610CC6" w:rsidP="00610CC6">
      <w:pPr>
        <w:pBdr>
          <w:top w:val="nil"/>
          <w:left w:val="nil"/>
          <w:bottom w:val="nil"/>
          <w:right w:val="nil"/>
          <w:between w:val="nil"/>
        </w:pBdr>
        <w:spacing w:after="160" w:line="259" w:lineRule="auto"/>
        <w:rPr>
          <w:rFonts w:eastAsia="Arial" w:cs="Arial"/>
          <w:color w:val="FF0000"/>
          <w:sz w:val="20"/>
          <w:szCs w:val="20"/>
          <w:lang w:val="en-GB" w:eastAsia="en-AU"/>
        </w:rPr>
      </w:pPr>
      <w:r w:rsidRPr="00610CC6">
        <w:rPr>
          <w:rFonts w:eastAsia="Arial" w:cs="Arial"/>
          <w:b/>
          <w:color w:val="000000"/>
          <w:sz w:val="28"/>
          <w:szCs w:val="28"/>
          <w:lang w:val="en-GB" w:eastAsia="en-AU"/>
        </w:rPr>
        <w:t>Community Readiness Checklist</w:t>
      </w:r>
    </w:p>
    <w:p w:rsidR="00610CC6" w:rsidRPr="00610CC6" w:rsidRDefault="00610CC6" w:rsidP="00610CC6">
      <w:pPr>
        <w:pBdr>
          <w:top w:val="nil"/>
          <w:left w:val="nil"/>
          <w:bottom w:val="nil"/>
          <w:right w:val="nil"/>
          <w:between w:val="nil"/>
        </w:pBdr>
        <w:spacing w:after="160" w:line="259" w:lineRule="auto"/>
        <w:rPr>
          <w:rFonts w:eastAsia="Arial" w:cs="Arial"/>
          <w:color w:val="000000"/>
          <w:sz w:val="20"/>
          <w:szCs w:val="20"/>
          <w:lang w:val="en-GB" w:eastAsia="en-AU"/>
        </w:rPr>
      </w:pPr>
      <w:bookmarkStart w:id="0" w:name="_qatcvt5g3wfq" w:colFirst="0" w:colLast="0"/>
      <w:bookmarkEnd w:id="0"/>
      <w:r w:rsidRPr="00610CC6">
        <w:rPr>
          <w:rFonts w:eastAsia="Arial" w:cs="Arial"/>
          <w:b/>
          <w:color w:val="000000"/>
          <w:sz w:val="20"/>
          <w:szCs w:val="20"/>
          <w:lang w:val="en-GB" w:eastAsia="en-AU"/>
        </w:rPr>
        <w:t>Purpose:</w:t>
      </w:r>
      <w:r w:rsidRPr="00610CC6">
        <w:rPr>
          <w:rFonts w:eastAsia="Arial" w:cs="Arial"/>
          <w:color w:val="000000"/>
          <w:sz w:val="20"/>
          <w:szCs w:val="20"/>
          <w:lang w:val="en-GB" w:eastAsia="en-AU"/>
        </w:rPr>
        <w:t xml:space="preserve"> This Checklist will help you to get ready to engage with government in a Local Decision Making process. It will help you to understand what areas are strong and what areas may need to be strengthened to ensure that Aboriginal Organisations and Government can sit together as equals. </w:t>
      </w:r>
    </w:p>
    <w:p w:rsidR="00610CC6" w:rsidRPr="00610CC6" w:rsidRDefault="00610CC6" w:rsidP="00610CC6">
      <w:pPr>
        <w:pBdr>
          <w:top w:val="nil"/>
          <w:left w:val="nil"/>
          <w:bottom w:val="nil"/>
          <w:right w:val="nil"/>
          <w:between w:val="nil"/>
        </w:pBdr>
        <w:spacing w:after="160" w:line="259" w:lineRule="auto"/>
        <w:rPr>
          <w:rFonts w:eastAsia="Arial" w:cs="Arial"/>
          <w:color w:val="000000"/>
          <w:sz w:val="20"/>
          <w:szCs w:val="20"/>
          <w:lang w:val="en-GB" w:eastAsia="en-AU"/>
        </w:rPr>
      </w:pPr>
      <w:bookmarkStart w:id="1" w:name="_3wtbsyzaydf3" w:colFirst="0" w:colLast="0"/>
      <w:bookmarkStart w:id="2" w:name="_GoBack"/>
      <w:bookmarkEnd w:id="1"/>
      <w:r w:rsidRPr="00610CC6">
        <w:rPr>
          <w:rFonts w:eastAsia="Arial" w:cs="Arial"/>
          <w:color w:val="000000"/>
          <w:sz w:val="20"/>
          <w:szCs w:val="20"/>
          <w:lang w:val="en-GB" w:eastAsia="en-AU"/>
        </w:rPr>
        <w:t xml:space="preserve">This checklist is a starting point - it does not talk about everything, there are some things we think are important to have for everyone, we know that each community, organisation or governance body will be different. </w:t>
      </w:r>
    </w:p>
    <w:p w:rsidR="00610CC6" w:rsidRPr="00610CC6" w:rsidRDefault="00610CC6" w:rsidP="00610CC6">
      <w:pPr>
        <w:pBdr>
          <w:top w:val="nil"/>
          <w:left w:val="nil"/>
          <w:bottom w:val="nil"/>
          <w:right w:val="nil"/>
          <w:between w:val="nil"/>
        </w:pBdr>
        <w:spacing w:after="160" w:line="259" w:lineRule="auto"/>
        <w:rPr>
          <w:rFonts w:eastAsia="Arial" w:cs="Arial"/>
          <w:color w:val="000000"/>
          <w:sz w:val="20"/>
          <w:szCs w:val="20"/>
          <w:lang w:val="en-GB" w:eastAsia="en-AU"/>
        </w:rPr>
      </w:pPr>
      <w:bookmarkStart w:id="3" w:name="_hvzaerfvcl57" w:colFirst="0" w:colLast="0"/>
      <w:bookmarkEnd w:id="3"/>
      <w:bookmarkEnd w:id="2"/>
      <w:r w:rsidRPr="00610CC6">
        <w:rPr>
          <w:rFonts w:eastAsia="Arial" w:cs="Arial"/>
          <w:color w:val="000000"/>
          <w:sz w:val="20"/>
          <w:szCs w:val="20"/>
          <w:lang w:val="en-GB" w:eastAsia="en-AU"/>
        </w:rPr>
        <w:t>This checklist does not ha</w:t>
      </w:r>
      <w:r>
        <w:rPr>
          <w:rFonts w:eastAsia="Arial" w:cs="Arial"/>
          <w:color w:val="000000"/>
          <w:sz w:val="20"/>
          <w:szCs w:val="20"/>
          <w:lang w:val="en-GB" w:eastAsia="en-AU"/>
        </w:rPr>
        <w:t xml:space="preserve">ve to be shared with government, but it is a really good idea to talk to them about areas you are looking to further develop. </w:t>
      </w:r>
    </w:p>
    <w:p w:rsidR="00610CC6" w:rsidRPr="00610CC6" w:rsidRDefault="00610CC6" w:rsidP="00610CC6">
      <w:pPr>
        <w:pBdr>
          <w:top w:val="nil"/>
          <w:left w:val="nil"/>
          <w:bottom w:val="nil"/>
          <w:right w:val="nil"/>
          <w:between w:val="nil"/>
        </w:pBdr>
        <w:spacing w:after="160" w:line="259" w:lineRule="auto"/>
        <w:rPr>
          <w:rFonts w:eastAsia="Arial" w:cs="Arial"/>
          <w:b/>
          <w:color w:val="000000"/>
          <w:sz w:val="20"/>
          <w:szCs w:val="20"/>
          <w:lang w:val="en-GB" w:eastAsia="en-AU"/>
        </w:rPr>
      </w:pPr>
      <w:bookmarkStart w:id="4" w:name="_14lnt4eh8sl9" w:colFirst="0" w:colLast="0"/>
      <w:bookmarkEnd w:id="4"/>
      <w:r w:rsidRPr="00610CC6">
        <w:rPr>
          <w:rFonts w:eastAsia="Arial" w:cs="Arial"/>
          <w:b/>
          <w:color w:val="000000"/>
          <w:sz w:val="20"/>
          <w:szCs w:val="20"/>
          <w:lang w:val="en-GB" w:eastAsia="en-AU"/>
        </w:rPr>
        <w:t>How to use:</w:t>
      </w:r>
    </w:p>
    <w:p w:rsidR="00610CC6" w:rsidRPr="00610CC6" w:rsidRDefault="00610CC6" w:rsidP="00610CC6">
      <w:pPr>
        <w:pBdr>
          <w:top w:val="nil"/>
          <w:left w:val="nil"/>
          <w:bottom w:val="nil"/>
          <w:right w:val="nil"/>
          <w:between w:val="nil"/>
        </w:pBdr>
        <w:spacing w:after="160" w:line="259" w:lineRule="auto"/>
        <w:rPr>
          <w:rFonts w:eastAsia="Arial" w:cs="Arial"/>
          <w:color w:val="000000"/>
          <w:sz w:val="20"/>
          <w:szCs w:val="20"/>
          <w:lang w:val="en-GB" w:eastAsia="en-AU"/>
        </w:rPr>
      </w:pPr>
      <w:bookmarkStart w:id="5" w:name="_fycjno50cn5w" w:colFirst="0" w:colLast="0"/>
      <w:bookmarkEnd w:id="5"/>
      <w:r w:rsidRPr="00610CC6">
        <w:rPr>
          <w:rFonts w:eastAsia="Arial" w:cs="Arial"/>
          <w:b/>
          <w:color w:val="000000"/>
          <w:sz w:val="20"/>
          <w:szCs w:val="20"/>
          <w:lang w:val="en-GB" w:eastAsia="en-AU"/>
        </w:rPr>
        <w:t>Step 1:</w:t>
      </w:r>
      <w:r w:rsidR="00093C04">
        <w:rPr>
          <w:rFonts w:eastAsia="Arial" w:cs="Arial"/>
          <w:color w:val="000000"/>
          <w:sz w:val="20"/>
          <w:szCs w:val="20"/>
          <w:lang w:val="en-GB" w:eastAsia="en-AU"/>
        </w:rPr>
        <w:t xml:space="preserve"> Complete the checklist.</w:t>
      </w:r>
    </w:p>
    <w:p w:rsidR="00610CC6" w:rsidRPr="00610CC6" w:rsidRDefault="00610CC6" w:rsidP="00610CC6">
      <w:pPr>
        <w:pBdr>
          <w:top w:val="nil"/>
          <w:left w:val="nil"/>
          <w:bottom w:val="nil"/>
          <w:right w:val="nil"/>
          <w:between w:val="nil"/>
        </w:pBdr>
        <w:spacing w:after="160" w:line="259" w:lineRule="auto"/>
        <w:rPr>
          <w:rFonts w:eastAsia="Arial" w:cs="Arial"/>
          <w:color w:val="000000"/>
          <w:sz w:val="20"/>
          <w:szCs w:val="20"/>
          <w:lang w:val="en-GB" w:eastAsia="en-AU"/>
        </w:rPr>
      </w:pPr>
      <w:bookmarkStart w:id="6" w:name="_mg618fhd5chp" w:colFirst="0" w:colLast="0"/>
      <w:bookmarkEnd w:id="6"/>
      <w:r w:rsidRPr="00610CC6">
        <w:rPr>
          <w:rFonts w:eastAsia="Arial" w:cs="Arial"/>
          <w:b/>
          <w:color w:val="000000"/>
          <w:sz w:val="20"/>
          <w:szCs w:val="20"/>
          <w:lang w:val="en-GB" w:eastAsia="en-AU"/>
        </w:rPr>
        <w:t xml:space="preserve">Step 2: </w:t>
      </w:r>
      <w:r w:rsidRPr="00610CC6">
        <w:rPr>
          <w:rFonts w:eastAsia="Arial" w:cs="Arial"/>
          <w:color w:val="000000"/>
          <w:sz w:val="20"/>
          <w:szCs w:val="20"/>
          <w:lang w:val="en-GB" w:eastAsia="en-AU"/>
        </w:rPr>
        <w:t xml:space="preserve">Develop a short one page action plan of the issues identified in your checklist. If there are areas that you would like more support these could be identified in your action plan and taken to your Government representative to identify what support might be available. </w:t>
      </w:r>
    </w:p>
    <w:p w:rsidR="00610CC6" w:rsidRPr="00610CC6" w:rsidRDefault="00610CC6" w:rsidP="00610CC6">
      <w:pPr>
        <w:pBdr>
          <w:top w:val="nil"/>
          <w:left w:val="nil"/>
          <w:bottom w:val="nil"/>
          <w:right w:val="nil"/>
          <w:between w:val="nil"/>
        </w:pBdr>
        <w:spacing w:after="0"/>
        <w:rPr>
          <w:rFonts w:eastAsia="Arial" w:cs="Arial"/>
          <w:color w:val="000000"/>
          <w:sz w:val="20"/>
          <w:szCs w:val="20"/>
          <w:lang w:val="en-GB" w:eastAsia="en-AU"/>
        </w:rPr>
      </w:pPr>
    </w:p>
    <w:p w:rsidR="00610CC6" w:rsidRPr="00610CC6" w:rsidRDefault="00610CC6" w:rsidP="00610CC6">
      <w:pPr>
        <w:pBdr>
          <w:top w:val="nil"/>
          <w:left w:val="nil"/>
          <w:bottom w:val="nil"/>
          <w:right w:val="nil"/>
          <w:between w:val="nil"/>
        </w:pBdr>
        <w:spacing w:after="160" w:line="259" w:lineRule="auto"/>
        <w:rPr>
          <w:rFonts w:eastAsia="Arial" w:cs="Arial"/>
          <w:color w:val="000000"/>
          <w:sz w:val="20"/>
          <w:szCs w:val="20"/>
          <w:lang w:val="en-GB" w:eastAsia="en-AU"/>
        </w:rPr>
      </w:pPr>
      <w:bookmarkStart w:id="7" w:name="_kiycoidu6khx" w:colFirst="0" w:colLast="0"/>
      <w:bookmarkEnd w:id="7"/>
      <w:r w:rsidRPr="00610CC6">
        <w:rPr>
          <w:rFonts w:eastAsia="Arial" w:cs="Arial"/>
          <w:b/>
          <w:color w:val="000000"/>
          <w:sz w:val="20"/>
          <w:szCs w:val="20"/>
          <w:u w:val="single"/>
          <w:lang w:val="en-GB" w:eastAsia="en-AU"/>
        </w:rPr>
        <w:t>SECTION 1: Checklist for Aboriginal Corporations</w:t>
      </w:r>
    </w:p>
    <w:p w:rsidR="00610CC6" w:rsidRPr="00610CC6" w:rsidRDefault="00610CC6" w:rsidP="00610CC6">
      <w:pPr>
        <w:pBdr>
          <w:top w:val="nil"/>
          <w:left w:val="nil"/>
          <w:bottom w:val="nil"/>
          <w:right w:val="nil"/>
          <w:between w:val="nil"/>
        </w:pBdr>
        <w:spacing w:after="0"/>
        <w:rPr>
          <w:rFonts w:eastAsia="Arial" w:cs="Arial"/>
          <w:color w:val="000000"/>
          <w:sz w:val="20"/>
          <w:szCs w:val="20"/>
          <w:lang w:val="en-GB" w:eastAsia="en-AU"/>
        </w:rPr>
      </w:pPr>
    </w:p>
    <w:tbl>
      <w:tblPr>
        <w:tblW w:w="10179"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1"/>
        <w:gridCol w:w="2027"/>
        <w:gridCol w:w="4457"/>
        <w:gridCol w:w="774"/>
        <w:gridCol w:w="1460"/>
      </w:tblGrid>
      <w:tr w:rsidR="00610CC6" w:rsidRPr="00610CC6" w:rsidTr="009C709C">
        <w:trPr>
          <w:trHeight w:val="1178"/>
        </w:trPr>
        <w:tc>
          <w:tcPr>
            <w:tcW w:w="1461"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b/>
                <w:color w:val="000000"/>
                <w:sz w:val="20"/>
                <w:szCs w:val="20"/>
                <w:lang w:val="en-GB" w:eastAsia="en-AU"/>
              </w:rPr>
            </w:pPr>
            <w:r w:rsidRPr="00610CC6">
              <w:rPr>
                <w:rFonts w:eastAsia="Arial" w:cs="Arial"/>
                <w:b/>
                <w:color w:val="000000"/>
                <w:sz w:val="20"/>
                <w:szCs w:val="20"/>
                <w:lang w:val="en-GB" w:eastAsia="en-AU"/>
              </w:rPr>
              <w:t>Issues</w:t>
            </w:r>
          </w:p>
        </w:tc>
        <w:tc>
          <w:tcPr>
            <w:tcW w:w="202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b/>
                <w:color w:val="000000"/>
                <w:sz w:val="20"/>
                <w:szCs w:val="20"/>
                <w:lang w:val="en-GB" w:eastAsia="en-AU"/>
              </w:rPr>
            </w:pPr>
            <w:r w:rsidRPr="00610CC6">
              <w:rPr>
                <w:rFonts w:eastAsia="Arial" w:cs="Arial"/>
                <w:b/>
                <w:color w:val="000000"/>
                <w:sz w:val="20"/>
                <w:szCs w:val="20"/>
                <w:lang w:val="en-GB" w:eastAsia="en-AU"/>
              </w:rPr>
              <w:t xml:space="preserve">Checks </w:t>
            </w:r>
          </w:p>
          <w:p w:rsidR="00610CC6" w:rsidRPr="00610CC6" w:rsidRDefault="00610CC6" w:rsidP="00610CC6">
            <w:pPr>
              <w:widowControl w:val="0"/>
              <w:pBdr>
                <w:top w:val="nil"/>
                <w:left w:val="nil"/>
                <w:bottom w:val="nil"/>
                <w:right w:val="nil"/>
                <w:between w:val="nil"/>
              </w:pBdr>
              <w:spacing w:after="0"/>
              <w:rPr>
                <w:rFonts w:eastAsia="Arial" w:cs="Arial"/>
                <w:b/>
                <w:color w:val="000000"/>
                <w:sz w:val="20"/>
                <w:szCs w:val="20"/>
                <w:lang w:val="en-GB" w:eastAsia="en-AU"/>
              </w:rPr>
            </w:pPr>
          </w:p>
        </w:tc>
        <w:tc>
          <w:tcPr>
            <w:tcW w:w="445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b/>
                <w:color w:val="000000"/>
                <w:sz w:val="20"/>
                <w:szCs w:val="20"/>
                <w:lang w:val="en-GB" w:eastAsia="en-AU"/>
              </w:rPr>
            </w:pPr>
            <w:r w:rsidRPr="00610CC6">
              <w:rPr>
                <w:rFonts w:eastAsia="Arial" w:cs="Arial"/>
                <w:b/>
                <w:color w:val="000000"/>
                <w:sz w:val="20"/>
                <w:szCs w:val="20"/>
                <w:lang w:val="en-GB" w:eastAsia="en-AU"/>
              </w:rPr>
              <w:t>Detail</w:t>
            </w:r>
          </w:p>
        </w:tc>
        <w:tc>
          <w:tcPr>
            <w:tcW w:w="774"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b/>
                <w:color w:val="000000"/>
                <w:sz w:val="20"/>
                <w:szCs w:val="20"/>
                <w:lang w:val="en-GB" w:eastAsia="en-AU"/>
              </w:rPr>
            </w:pPr>
            <w:r w:rsidRPr="00610CC6">
              <w:rPr>
                <w:rFonts w:eastAsia="Arial" w:cs="Arial"/>
                <w:b/>
                <w:color w:val="000000"/>
                <w:sz w:val="20"/>
                <w:szCs w:val="20"/>
                <w:lang w:val="en-GB" w:eastAsia="en-AU"/>
              </w:rPr>
              <w:t xml:space="preserve">Yes </w:t>
            </w:r>
          </w:p>
        </w:tc>
        <w:tc>
          <w:tcPr>
            <w:tcW w:w="1460"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b/>
                <w:color w:val="000000"/>
                <w:sz w:val="20"/>
                <w:szCs w:val="20"/>
                <w:lang w:val="en-GB" w:eastAsia="en-AU"/>
              </w:rPr>
            </w:pPr>
            <w:r w:rsidRPr="00610CC6">
              <w:rPr>
                <w:rFonts w:eastAsia="Arial" w:cs="Arial"/>
                <w:b/>
                <w:color w:val="000000"/>
                <w:sz w:val="20"/>
                <w:szCs w:val="20"/>
                <w:lang w:val="en-GB" w:eastAsia="en-AU"/>
              </w:rPr>
              <w:t xml:space="preserve">We would like help with this or require more information. </w:t>
            </w:r>
          </w:p>
        </w:tc>
      </w:tr>
      <w:tr w:rsidR="00610CC6" w:rsidRPr="00610CC6" w:rsidTr="009C709C">
        <w:trPr>
          <w:trHeight w:val="462"/>
        </w:trPr>
        <w:tc>
          <w:tcPr>
            <w:tcW w:w="1461"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i/>
                <w:color w:val="000000"/>
                <w:sz w:val="20"/>
                <w:szCs w:val="20"/>
                <w:lang w:val="en-GB" w:eastAsia="en-AU"/>
              </w:rPr>
            </w:pPr>
            <w:r w:rsidRPr="00610CC6">
              <w:rPr>
                <w:rFonts w:eastAsia="Arial" w:cs="Arial"/>
                <w:i/>
                <w:color w:val="000000"/>
                <w:sz w:val="20"/>
                <w:szCs w:val="20"/>
                <w:lang w:val="en-GB" w:eastAsia="en-AU"/>
              </w:rPr>
              <w:t>Community Governance</w:t>
            </w:r>
          </w:p>
        </w:tc>
        <w:tc>
          <w:tcPr>
            <w:tcW w:w="202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Do we have an organisation or governance structure who will represent us?</w:t>
            </w:r>
          </w:p>
        </w:tc>
        <w:tc>
          <w:tcPr>
            <w:tcW w:w="445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This could be an existing Aboriginal organisation, a group of organisations that come together or cultural leadership arrangements that community already have and use. If these are not available support can be provided to assist in establishing a body that will work with government.</w:t>
            </w:r>
          </w:p>
        </w:tc>
        <w:tc>
          <w:tcPr>
            <w:tcW w:w="774"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1460"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r>
      <w:tr w:rsidR="00610CC6" w:rsidRPr="00610CC6" w:rsidTr="009C709C">
        <w:trPr>
          <w:trHeight w:val="462"/>
        </w:trPr>
        <w:tc>
          <w:tcPr>
            <w:tcW w:w="1461"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202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Does our Board have a strong understanding of Governance?</w:t>
            </w:r>
          </w:p>
        </w:tc>
        <w:tc>
          <w:tcPr>
            <w:tcW w:w="445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 xml:space="preserve">If you are an Aboriginal Corporation and would like to begin to take control of services in your community it is important that organisations have strong governance practices in place. If organisations would like more help to understand governance better the government will work with you to identify what is needed and how they can help such as training. </w:t>
            </w:r>
          </w:p>
        </w:tc>
        <w:tc>
          <w:tcPr>
            <w:tcW w:w="774"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1460"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r>
      <w:tr w:rsidR="00610CC6" w:rsidRPr="00610CC6" w:rsidTr="009C709C">
        <w:trPr>
          <w:trHeight w:val="2103"/>
        </w:trPr>
        <w:tc>
          <w:tcPr>
            <w:tcW w:w="1461"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i/>
                <w:color w:val="000000"/>
                <w:sz w:val="20"/>
                <w:szCs w:val="20"/>
                <w:lang w:val="en-GB" w:eastAsia="en-AU"/>
              </w:rPr>
            </w:pPr>
            <w:r w:rsidRPr="00610CC6">
              <w:rPr>
                <w:rFonts w:eastAsia="Arial" w:cs="Arial"/>
                <w:i/>
                <w:color w:val="000000"/>
                <w:sz w:val="20"/>
                <w:szCs w:val="20"/>
                <w:lang w:val="en-GB" w:eastAsia="en-AU"/>
              </w:rPr>
              <w:t>Community Priorities</w:t>
            </w:r>
          </w:p>
        </w:tc>
        <w:tc>
          <w:tcPr>
            <w:tcW w:w="202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Do we know what the opportunities are for our community, business or region?</w:t>
            </w:r>
          </w:p>
        </w:tc>
        <w:tc>
          <w:tcPr>
            <w:tcW w:w="445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 xml:space="preserve">Sometimes we can only make decisions about what we know and if we don't know what the opportunities are we may not be able to make the most of those opportunities. You might need to meet with your Government RED to understand what is on the table, what plans are there for your region in the next few years, what strategies are currently happening in government that you can link in with such as Land and Sea or Tourism. </w:t>
            </w:r>
          </w:p>
        </w:tc>
        <w:tc>
          <w:tcPr>
            <w:tcW w:w="774"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1460"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r>
      <w:tr w:rsidR="00610CC6" w:rsidRPr="00610CC6" w:rsidTr="009C709C">
        <w:trPr>
          <w:trHeight w:val="942"/>
        </w:trPr>
        <w:tc>
          <w:tcPr>
            <w:tcW w:w="1461"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202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 xml:space="preserve">Have we told Government that we are interested in being part of the LDM Project? </w:t>
            </w:r>
          </w:p>
        </w:tc>
        <w:tc>
          <w:tcPr>
            <w:tcW w:w="445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 xml:space="preserve">If you know your Regional Executive Director (RED) for the Chief Ministers Office, let them know that you have heard about this project and that you would like to be involved. If you do not know who your RED is please see attached map and contact details. </w:t>
            </w:r>
          </w:p>
        </w:tc>
        <w:tc>
          <w:tcPr>
            <w:tcW w:w="774"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1460"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r>
      <w:tr w:rsidR="00610CC6" w:rsidRPr="00610CC6" w:rsidTr="009C709C">
        <w:trPr>
          <w:trHeight w:val="2575"/>
        </w:trPr>
        <w:tc>
          <w:tcPr>
            <w:tcW w:w="1461"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Information</w:t>
            </w:r>
          </w:p>
        </w:tc>
        <w:tc>
          <w:tcPr>
            <w:tcW w:w="202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Do we have enough information about our community and the services who deliver programs to make decisions?</w:t>
            </w:r>
          </w:p>
        </w:tc>
        <w:tc>
          <w:tcPr>
            <w:tcW w:w="445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 xml:space="preserve">Sometimes information can help us to see what is happening in our community, it can also tell us stories about what could happen in the future both good and bad which can help community to plan or make sure those things do not happen. Government, services and business collect information on people all the time. The Government is open to sharing information back with community to help understand what the needs are and who needs what. </w:t>
            </w:r>
            <w:proofErr w:type="spellStart"/>
            <w:proofErr w:type="gramStart"/>
            <w:r w:rsidRPr="00610CC6">
              <w:rPr>
                <w:rFonts w:eastAsia="Arial" w:cs="Arial"/>
                <w:color w:val="000000"/>
                <w:sz w:val="20"/>
                <w:szCs w:val="20"/>
                <w:lang w:val="en-GB" w:eastAsia="en-AU"/>
              </w:rPr>
              <w:t>eg</w:t>
            </w:r>
            <w:proofErr w:type="spellEnd"/>
            <w:proofErr w:type="gramEnd"/>
            <w:r w:rsidRPr="00610CC6">
              <w:rPr>
                <w:rFonts w:eastAsia="Arial" w:cs="Arial"/>
                <w:color w:val="000000"/>
                <w:sz w:val="20"/>
                <w:szCs w:val="20"/>
                <w:lang w:val="en-GB" w:eastAsia="en-AU"/>
              </w:rPr>
              <w:t>. Education information, population numbers, health statistics, community safety, housing numbers and incarceration and policing.</w:t>
            </w:r>
          </w:p>
        </w:tc>
        <w:tc>
          <w:tcPr>
            <w:tcW w:w="774"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1460"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r>
      <w:tr w:rsidR="00610CC6" w:rsidRPr="00610CC6" w:rsidTr="009C709C">
        <w:trPr>
          <w:trHeight w:val="1868"/>
        </w:trPr>
        <w:tc>
          <w:tcPr>
            <w:tcW w:w="1461"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Support Resources</w:t>
            </w:r>
          </w:p>
        </w:tc>
        <w:tc>
          <w:tcPr>
            <w:tcW w:w="202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Do we have people that can help to write up ideas, plan and apply for funding if it is required?</w:t>
            </w:r>
          </w:p>
        </w:tc>
        <w:tc>
          <w:tcPr>
            <w:tcW w:w="445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There is a lot of work involved in moving from identifying what is important to making it happen. Government will be able to do the work on their end but it is important for organisations to consider what capacity they have to do the planning and work required on their end for example going for a housing maintenance tender who will write it? What help will you need?</w:t>
            </w:r>
          </w:p>
        </w:tc>
        <w:tc>
          <w:tcPr>
            <w:tcW w:w="774"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1460"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r>
      <w:tr w:rsidR="00610CC6" w:rsidRPr="00610CC6" w:rsidTr="009C709C">
        <w:trPr>
          <w:trHeight w:val="2086"/>
        </w:trPr>
        <w:tc>
          <w:tcPr>
            <w:tcW w:w="1461"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202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Do we have people who are able to negotiate with Government about contracts, money or what services we would like to transition?</w:t>
            </w:r>
          </w:p>
        </w:tc>
        <w:tc>
          <w:tcPr>
            <w:tcW w:w="4457"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r w:rsidRPr="00610CC6">
              <w:rPr>
                <w:rFonts w:eastAsia="Arial" w:cs="Arial"/>
                <w:color w:val="000000"/>
                <w:sz w:val="20"/>
                <w:szCs w:val="20"/>
                <w:lang w:val="en-GB" w:eastAsia="en-AU"/>
              </w:rPr>
              <w:t xml:space="preserve">It is important that Community organisations or members feel confident and know all the information before making a decision. While decisions are being made, you may feel you need support to help ensure that your organisation gets the right amount of money required to run a service, to ensure agreements are made legally and an opportunity to change or adapt systems that may not reflect the needs and skills available </w:t>
            </w:r>
            <w:proofErr w:type="spellStart"/>
            <w:r w:rsidRPr="00610CC6">
              <w:rPr>
                <w:rFonts w:eastAsia="Arial" w:cs="Arial"/>
                <w:color w:val="000000"/>
                <w:sz w:val="20"/>
                <w:szCs w:val="20"/>
                <w:lang w:val="en-GB" w:eastAsia="en-AU"/>
              </w:rPr>
              <w:t>eg</w:t>
            </w:r>
            <w:proofErr w:type="spellEnd"/>
            <w:r w:rsidRPr="00610CC6">
              <w:rPr>
                <w:rFonts w:eastAsia="Arial" w:cs="Arial"/>
                <w:color w:val="000000"/>
                <w:sz w:val="20"/>
                <w:szCs w:val="20"/>
                <w:lang w:val="en-GB" w:eastAsia="en-AU"/>
              </w:rPr>
              <w:t xml:space="preserve"> reporting.</w:t>
            </w:r>
          </w:p>
        </w:tc>
        <w:tc>
          <w:tcPr>
            <w:tcW w:w="774"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c>
          <w:tcPr>
            <w:tcW w:w="1460"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eastAsia="Arial" w:cs="Arial"/>
                <w:color w:val="000000"/>
                <w:sz w:val="20"/>
                <w:szCs w:val="20"/>
                <w:lang w:val="en-GB" w:eastAsia="en-AU"/>
              </w:rPr>
            </w:pPr>
          </w:p>
        </w:tc>
      </w:tr>
    </w:tbl>
    <w:p w:rsidR="00610CC6" w:rsidRPr="00610CC6" w:rsidRDefault="00610CC6" w:rsidP="00610CC6">
      <w:pPr>
        <w:pBdr>
          <w:top w:val="nil"/>
          <w:left w:val="nil"/>
          <w:bottom w:val="nil"/>
          <w:right w:val="nil"/>
          <w:between w:val="nil"/>
        </w:pBdr>
        <w:spacing w:after="0"/>
        <w:rPr>
          <w:rFonts w:eastAsia="Arial" w:cs="Arial"/>
          <w:color w:val="000000"/>
          <w:sz w:val="20"/>
          <w:szCs w:val="20"/>
          <w:lang w:val="en-GB" w:eastAsia="en-AU"/>
        </w:rPr>
      </w:pPr>
    </w:p>
    <w:p w:rsidR="00610CC6" w:rsidRPr="00610CC6" w:rsidRDefault="00610CC6" w:rsidP="00610CC6">
      <w:pPr>
        <w:pBdr>
          <w:top w:val="nil"/>
          <w:left w:val="nil"/>
          <w:bottom w:val="nil"/>
          <w:right w:val="nil"/>
          <w:between w:val="nil"/>
        </w:pBdr>
        <w:spacing w:after="160" w:line="259" w:lineRule="auto"/>
        <w:rPr>
          <w:rFonts w:ascii="Calibri" w:hAnsi="Calibri" w:cs="Calibri"/>
          <w:color w:val="FF0000"/>
          <w:lang w:val="en-GB" w:eastAsia="en-AU"/>
        </w:rPr>
      </w:pPr>
    </w:p>
    <w:p w:rsidR="00610CC6" w:rsidRPr="00610CC6" w:rsidRDefault="00610CC6" w:rsidP="00610CC6">
      <w:pPr>
        <w:pBdr>
          <w:top w:val="nil"/>
          <w:left w:val="nil"/>
          <w:bottom w:val="nil"/>
          <w:right w:val="nil"/>
          <w:between w:val="nil"/>
        </w:pBdr>
        <w:spacing w:after="160" w:line="259" w:lineRule="auto"/>
        <w:rPr>
          <w:rFonts w:ascii="Calibri" w:hAnsi="Calibri" w:cs="Calibri"/>
          <w:color w:val="000000"/>
          <w:sz w:val="24"/>
          <w:szCs w:val="24"/>
          <w:lang w:val="en-GB" w:eastAsia="en-AU"/>
        </w:rPr>
      </w:pPr>
      <w:r w:rsidRPr="00610CC6">
        <w:rPr>
          <w:rFonts w:ascii="Calibri" w:hAnsi="Calibri" w:cs="Calibri"/>
          <w:color w:val="000000"/>
          <w:lang w:val="en-GB" w:eastAsia="en-AU"/>
        </w:rPr>
        <w:br w:type="page"/>
      </w:r>
    </w:p>
    <w:p w:rsidR="00610CC6" w:rsidRPr="00610CC6" w:rsidRDefault="00610CC6" w:rsidP="00610CC6">
      <w:pPr>
        <w:pBdr>
          <w:top w:val="nil"/>
          <w:left w:val="nil"/>
          <w:bottom w:val="nil"/>
          <w:right w:val="nil"/>
          <w:between w:val="nil"/>
        </w:pBdr>
        <w:spacing w:after="160" w:line="259" w:lineRule="auto"/>
        <w:rPr>
          <w:rFonts w:ascii="Calibri" w:hAnsi="Calibri" w:cs="Calibri"/>
          <w:color w:val="000000"/>
          <w:sz w:val="24"/>
          <w:szCs w:val="24"/>
          <w:lang w:val="en-GB" w:eastAsia="en-AU"/>
        </w:rPr>
      </w:pPr>
      <w:r w:rsidRPr="00610CC6">
        <w:rPr>
          <w:rFonts w:ascii="Calibri" w:hAnsi="Calibri" w:cs="Calibri"/>
          <w:b/>
          <w:color w:val="000000"/>
          <w:sz w:val="24"/>
          <w:szCs w:val="24"/>
          <w:lang w:val="en-GB" w:eastAsia="en-AU"/>
        </w:rPr>
        <w:lastRenderedPageBreak/>
        <w:t>Action Plan Template</w:t>
      </w:r>
      <w:r w:rsidRPr="00610CC6">
        <w:rPr>
          <w:rFonts w:ascii="Calibri" w:hAnsi="Calibri" w:cs="Calibri"/>
          <w:color w:val="000000"/>
          <w:sz w:val="24"/>
          <w:szCs w:val="24"/>
          <w:lang w:val="en-GB" w:eastAsia="en-AU"/>
        </w:rPr>
        <w:t xml:space="preserve"> </w:t>
      </w:r>
    </w:p>
    <w:p w:rsidR="00610CC6" w:rsidRPr="00610CC6" w:rsidRDefault="00610CC6" w:rsidP="00610CC6">
      <w:pPr>
        <w:pBdr>
          <w:top w:val="nil"/>
          <w:left w:val="nil"/>
          <w:bottom w:val="nil"/>
          <w:right w:val="nil"/>
          <w:between w:val="nil"/>
        </w:pBdr>
        <w:spacing w:after="160" w:line="259" w:lineRule="auto"/>
        <w:rPr>
          <w:rFonts w:ascii="Calibri" w:hAnsi="Calibri" w:cs="Calibri"/>
          <w:color w:val="000000"/>
          <w:sz w:val="24"/>
          <w:szCs w:val="24"/>
          <w:lang w:val="en-GB" w:eastAsia="en-AU"/>
        </w:rPr>
      </w:pPr>
      <w:r w:rsidRPr="00610CC6">
        <w:rPr>
          <w:rFonts w:ascii="Calibri" w:hAnsi="Calibri" w:cs="Calibri"/>
          <w:color w:val="000000"/>
          <w:sz w:val="24"/>
          <w:szCs w:val="24"/>
          <w:lang w:val="en-GB" w:eastAsia="en-AU"/>
        </w:rPr>
        <w:t>Can be used for Community and can be competed with government or on own after completing the checklist</w:t>
      </w:r>
    </w:p>
    <w:p w:rsidR="00610CC6" w:rsidRPr="00610CC6" w:rsidRDefault="00610CC6" w:rsidP="00610CC6">
      <w:pPr>
        <w:pBdr>
          <w:top w:val="nil"/>
          <w:left w:val="nil"/>
          <w:bottom w:val="nil"/>
          <w:right w:val="nil"/>
          <w:between w:val="nil"/>
        </w:pBdr>
        <w:spacing w:after="160" w:line="259" w:lineRule="auto"/>
        <w:rPr>
          <w:rFonts w:ascii="Calibri" w:hAnsi="Calibri" w:cs="Calibri"/>
          <w:color w:val="000000"/>
          <w:lang w:val="en-GB" w:eastAsia="en-AU"/>
        </w:rP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2256"/>
        <w:gridCol w:w="2257"/>
        <w:gridCol w:w="2257"/>
      </w:tblGrid>
      <w:tr w:rsidR="00610CC6" w:rsidRPr="00610CC6" w:rsidTr="009C709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b/>
                <w:color w:val="000000"/>
                <w:sz w:val="28"/>
                <w:szCs w:val="28"/>
                <w:lang w:val="en-GB" w:eastAsia="en-AU"/>
              </w:rPr>
            </w:pPr>
            <w:r w:rsidRPr="00610CC6">
              <w:rPr>
                <w:rFonts w:ascii="Calibri" w:hAnsi="Calibri" w:cs="Calibri"/>
                <w:b/>
                <w:color w:val="000000"/>
                <w:sz w:val="28"/>
                <w:szCs w:val="28"/>
                <w:lang w:val="en-GB" w:eastAsia="en-AU"/>
              </w:rPr>
              <w:t xml:space="preserve">Areas </w:t>
            </w: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b/>
                <w:color w:val="000000"/>
                <w:sz w:val="28"/>
                <w:szCs w:val="28"/>
                <w:lang w:val="en-GB" w:eastAsia="en-AU"/>
              </w:rPr>
            </w:pPr>
            <w:r w:rsidRPr="00610CC6">
              <w:rPr>
                <w:rFonts w:ascii="Calibri" w:hAnsi="Calibri" w:cs="Calibri"/>
                <w:b/>
                <w:color w:val="000000"/>
                <w:sz w:val="28"/>
                <w:szCs w:val="28"/>
                <w:lang w:val="en-GB" w:eastAsia="en-AU"/>
              </w:rPr>
              <w:t>What we need to do</w:t>
            </w: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b/>
                <w:color w:val="000000"/>
                <w:sz w:val="28"/>
                <w:szCs w:val="28"/>
                <w:lang w:val="en-GB" w:eastAsia="en-AU"/>
              </w:rPr>
            </w:pPr>
            <w:r w:rsidRPr="00610CC6">
              <w:rPr>
                <w:rFonts w:ascii="Calibri" w:hAnsi="Calibri" w:cs="Calibri"/>
                <w:b/>
                <w:color w:val="000000"/>
                <w:sz w:val="28"/>
                <w:szCs w:val="28"/>
                <w:lang w:val="en-GB" w:eastAsia="en-AU"/>
              </w:rPr>
              <w:t>Who will do it</w:t>
            </w: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b/>
                <w:color w:val="000000"/>
                <w:sz w:val="28"/>
                <w:szCs w:val="28"/>
                <w:lang w:val="en-GB" w:eastAsia="en-AU"/>
              </w:rPr>
            </w:pPr>
            <w:r w:rsidRPr="00610CC6">
              <w:rPr>
                <w:rFonts w:ascii="Calibri" w:hAnsi="Calibri" w:cs="Calibri"/>
                <w:b/>
                <w:color w:val="000000"/>
                <w:sz w:val="28"/>
                <w:szCs w:val="28"/>
                <w:lang w:val="en-GB" w:eastAsia="en-AU"/>
              </w:rPr>
              <w:t>When does this need to be done by</w:t>
            </w:r>
          </w:p>
        </w:tc>
      </w:tr>
      <w:tr w:rsidR="00610CC6" w:rsidRPr="00610CC6" w:rsidTr="009C709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r w:rsidRPr="00610CC6">
              <w:rPr>
                <w:rFonts w:ascii="Calibri" w:hAnsi="Calibri" w:cs="Calibri"/>
                <w:color w:val="000000"/>
                <w:sz w:val="24"/>
                <w:szCs w:val="24"/>
                <w:lang w:val="en-GB" w:eastAsia="en-AU"/>
              </w:rPr>
              <w:t>Governance</w:t>
            </w: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r>
      <w:tr w:rsidR="00610CC6" w:rsidRPr="00610CC6" w:rsidTr="009C709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r w:rsidRPr="00610CC6">
              <w:rPr>
                <w:rFonts w:ascii="Calibri" w:hAnsi="Calibri" w:cs="Calibri"/>
                <w:color w:val="000000"/>
                <w:sz w:val="24"/>
                <w:szCs w:val="24"/>
                <w:lang w:val="en-GB" w:eastAsia="en-AU"/>
              </w:rPr>
              <w:t>Community Priorities</w:t>
            </w: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r>
      <w:tr w:rsidR="00610CC6" w:rsidRPr="00610CC6" w:rsidTr="009C709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r w:rsidRPr="00610CC6">
              <w:rPr>
                <w:rFonts w:ascii="Calibri" w:hAnsi="Calibri" w:cs="Calibri"/>
                <w:color w:val="000000"/>
                <w:sz w:val="24"/>
                <w:szCs w:val="24"/>
                <w:lang w:val="en-GB" w:eastAsia="en-AU"/>
              </w:rPr>
              <w:t>Information</w:t>
            </w: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r>
      <w:tr w:rsidR="00610CC6" w:rsidRPr="00610CC6" w:rsidTr="009C709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r w:rsidRPr="00610CC6">
              <w:rPr>
                <w:rFonts w:ascii="Calibri" w:hAnsi="Calibri" w:cs="Calibri"/>
                <w:color w:val="000000"/>
                <w:sz w:val="24"/>
                <w:szCs w:val="24"/>
                <w:lang w:val="en-GB" w:eastAsia="en-AU"/>
              </w:rPr>
              <w:t>Support Resources</w:t>
            </w: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r>
      <w:tr w:rsidR="00610CC6" w:rsidRPr="00610CC6" w:rsidTr="009C709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r w:rsidRPr="00610CC6">
              <w:rPr>
                <w:rFonts w:ascii="Calibri" w:hAnsi="Calibri" w:cs="Calibri"/>
                <w:color w:val="000000"/>
                <w:sz w:val="24"/>
                <w:szCs w:val="24"/>
                <w:lang w:val="en-GB" w:eastAsia="en-AU"/>
              </w:rPr>
              <w:t xml:space="preserve">Other </w:t>
            </w: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sz w:val="24"/>
                <w:szCs w:val="24"/>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r>
      <w:tr w:rsidR="00610CC6" w:rsidRPr="00610CC6" w:rsidTr="009C709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c>
          <w:tcPr>
            <w:tcW w:w="2256" w:type="dxa"/>
            <w:shd w:val="clear" w:color="auto" w:fill="auto"/>
            <w:tcMar>
              <w:top w:w="100" w:type="dxa"/>
              <w:left w:w="100" w:type="dxa"/>
              <w:bottom w:w="100" w:type="dxa"/>
              <w:right w:w="100" w:type="dxa"/>
            </w:tcMar>
          </w:tcPr>
          <w:p w:rsidR="00610CC6" w:rsidRPr="00610CC6" w:rsidRDefault="00610CC6" w:rsidP="00610CC6">
            <w:pPr>
              <w:widowControl w:val="0"/>
              <w:pBdr>
                <w:top w:val="nil"/>
                <w:left w:val="nil"/>
                <w:bottom w:val="nil"/>
                <w:right w:val="nil"/>
                <w:between w:val="nil"/>
              </w:pBdr>
              <w:spacing w:after="0"/>
              <w:rPr>
                <w:rFonts w:ascii="Calibri" w:hAnsi="Calibri" w:cs="Calibri"/>
                <w:color w:val="000000"/>
                <w:lang w:val="en-GB" w:eastAsia="en-AU"/>
              </w:rPr>
            </w:pPr>
          </w:p>
        </w:tc>
      </w:tr>
    </w:tbl>
    <w:p w:rsidR="00610CC6" w:rsidRPr="00610CC6" w:rsidRDefault="00610CC6" w:rsidP="00610CC6">
      <w:pPr>
        <w:pBdr>
          <w:top w:val="nil"/>
          <w:left w:val="nil"/>
          <w:bottom w:val="nil"/>
          <w:right w:val="nil"/>
          <w:between w:val="nil"/>
        </w:pBdr>
        <w:spacing w:after="160" w:line="259" w:lineRule="auto"/>
        <w:rPr>
          <w:rFonts w:ascii="Calibri" w:hAnsi="Calibri" w:cs="Calibri"/>
          <w:color w:val="000000"/>
          <w:lang w:val="en-GB" w:eastAsia="en-AU"/>
        </w:rPr>
      </w:pPr>
    </w:p>
    <w:p w:rsidR="00D21553" w:rsidRPr="004601EE" w:rsidRDefault="00D21553" w:rsidP="00853AE6"/>
    <w:sectPr w:rsidR="00D21553" w:rsidRPr="004601EE" w:rsidSect="00C604B9">
      <w:headerReference w:type="default" r:id="rId8"/>
      <w:footerReference w:type="default" r:id="rId9"/>
      <w:headerReference w:type="first" r:id="rId10"/>
      <w:footerReference w:type="first" r:id="rId11"/>
      <w:pgSz w:w="11906" w:h="16838" w:code="9"/>
      <w:pgMar w:top="2268" w:right="1134" w:bottom="1134" w:left="1134"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4E3" w:rsidRDefault="004C74E3" w:rsidP="007332FF">
      <w:r>
        <w:separator/>
      </w:r>
    </w:p>
  </w:endnote>
  <w:endnote w:type="continuationSeparator" w:id="0">
    <w:p w:rsidR="004C74E3" w:rsidRDefault="004C74E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AE306C" w:rsidRDefault="00A07490" w:rsidP="002926BC">
    <w:pPr>
      <w:tabs>
        <w:tab w:val="right" w:pos="10206"/>
      </w:tabs>
      <w:spacing w:after="120"/>
      <w:ind w:left="-567" w:right="-568"/>
      <w:rPr>
        <w:sz w:val="16"/>
        <w:szCs w:val="16"/>
      </w:rPr>
    </w:pPr>
  </w:p>
  <w:p w:rsidR="00A07490" w:rsidRPr="004D1B76" w:rsidRDefault="00A07490" w:rsidP="00F35DB1">
    <w:pPr>
      <w:pStyle w:val="NTGFooter2deptpagenum"/>
      <w:tabs>
        <w:tab w:val="clear" w:pos="9639"/>
        <w:tab w:val="right" w:pos="10206"/>
      </w:tabs>
      <w:ind w:left="-567" w:right="-568"/>
      <w:jc w:val="center"/>
    </w:pP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E56DE5">
      <w:rPr>
        <w:rStyle w:val="NTGFooter2deptpagenumChar"/>
        <w:rFonts w:eastAsia="Calibri"/>
        <w:noProof/>
      </w:rPr>
      <w:t>3</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E56DE5">
      <w:rPr>
        <w:rStyle w:val="NTGFooter2deptpagenumChar"/>
        <w:rFonts w:eastAsia="Calibri"/>
        <w:noProof/>
      </w:rPr>
      <w:t>3</w:t>
    </w:r>
    <w:r w:rsidRPr="007B5DA2">
      <w:rPr>
        <w:rStyle w:val="NTGFooter2deptpagenumChar"/>
        <w:rFonts w:eastAsia="Calibri"/>
      </w:rPr>
      <w:fldChar w:fldCharType="end"/>
    </w:r>
  </w:p>
  <w:p w:rsidR="00A07490" w:rsidRPr="007B5DA2" w:rsidRDefault="00705F13"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VersionNo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841307"/>
      <w:docPartObj>
        <w:docPartGallery w:val="Page Numbers (Bottom of Page)"/>
        <w:docPartUnique/>
      </w:docPartObj>
    </w:sdtPr>
    <w:sdtEndPr/>
    <w:sdtContent>
      <w:sdt>
        <w:sdtPr>
          <w:id w:val="458312960"/>
          <w:docPartObj>
            <w:docPartGallery w:val="Page Numbers (Top of Page)"/>
            <w:docPartUnique/>
          </w:docPartObj>
        </w:sdtPr>
        <w:sdtEndPr/>
        <w:sdtContent>
          <w:p w:rsidR="00A459F3" w:rsidRDefault="00A459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56DE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56DE5">
              <w:rPr>
                <w:b/>
                <w:bCs/>
                <w:noProof/>
              </w:rPr>
              <w:t>3</w:t>
            </w:r>
            <w:r>
              <w:rPr>
                <w:b/>
                <w:bCs/>
                <w:sz w:val="24"/>
                <w:szCs w:val="24"/>
              </w:rPr>
              <w:fldChar w:fldCharType="end"/>
            </w:r>
          </w:p>
        </w:sdtContent>
      </w:sdt>
    </w:sdtContent>
  </w:sdt>
  <w:p w:rsidR="00A07490" w:rsidRPr="00610CC6" w:rsidRDefault="00A07490" w:rsidP="001576FC">
    <w:pPr>
      <w:pStyle w:val="NoSpacing"/>
      <w:ind w:right="-1134" w:hanging="561"/>
      <w:rPr>
        <w:color w:val="FFFFFF"/>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4E3" w:rsidRDefault="004C74E3" w:rsidP="007332FF">
      <w:r>
        <w:separator/>
      </w:r>
    </w:p>
  </w:footnote>
  <w:footnote w:type="continuationSeparator" w:id="0">
    <w:p w:rsidR="004C74E3" w:rsidRDefault="004C74E3"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Default="004C74E3" w:rsidP="002926BC">
    <w:pPr>
      <w:pStyle w:val="Header"/>
      <w:tabs>
        <w:tab w:val="clear" w:pos="9026"/>
      </w:tabs>
      <w:ind w:right="-568"/>
    </w:pPr>
    <w:fldSimple w:instr=" TITLE   \* MERGEFORMAT ">
      <w:r w:rsidR="004601EE">
        <w:t>Local Decision Making</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90" w:rsidRPr="00610CC6" w:rsidRDefault="00340FB4" w:rsidP="00C604B9">
    <w:pPr>
      <w:pStyle w:val="Title"/>
      <w:tabs>
        <w:tab w:val="left" w:pos="8376"/>
      </w:tabs>
      <w:rPr>
        <w:color w:val="FFFFFF"/>
      </w:rPr>
    </w:pPr>
    <w:r w:rsidRPr="00610CC6">
      <w:rPr>
        <w:noProof/>
        <w:color w:val="FFFFFF"/>
        <w:sz w:val="6"/>
        <w:szCs w:val="6"/>
      </w:rPr>
      <mc:AlternateContent>
        <mc:Choice Requires="wps">
          <w:drawing>
            <wp:anchor distT="0" distB="0" distL="114300" distR="114300" simplePos="0" relativeHeight="251659264" behindDoc="1" locked="0" layoutInCell="1" allowOverlap="1" wp14:anchorId="495ADECE" wp14:editId="3E225EAD">
              <wp:simplePos x="0" y="0"/>
              <wp:positionH relativeFrom="page">
                <wp:align>right</wp:align>
              </wp:positionH>
              <wp:positionV relativeFrom="paragraph">
                <wp:posOffset>-260985</wp:posOffset>
              </wp:positionV>
              <wp:extent cx="75609450" cy="1346200"/>
              <wp:effectExtent l="0" t="0" r="0" b="6350"/>
              <wp:wrapNone/>
              <wp:docPr id="205" name="Rectangle 205"/>
              <wp:cNvGraphicFramePr/>
              <a:graphic xmlns:a="http://schemas.openxmlformats.org/drawingml/2006/main">
                <a:graphicData uri="http://schemas.microsoft.com/office/word/2010/wordprocessingShape">
                  <wps:wsp>
                    <wps:cNvSpPr/>
                    <wps:spPr>
                      <a:xfrm>
                        <a:off x="0" y="0"/>
                        <a:ext cx="75609450" cy="1346200"/>
                      </a:xfrm>
                      <a:prstGeom prst="rect">
                        <a:avLst/>
                      </a:prstGeom>
                      <a:solidFill>
                        <a:srgbClr val="BD47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6715E" id="Rectangle 205" o:spid="_x0000_s1026" style="position:absolute;margin-left:5902.3pt;margin-top:-20.55pt;width:5953.5pt;height:106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" fillcolor="#bd472a" stroked="f" strokeweight="2pt">
              <w10:wrap anchorx="page"/>
            </v:rect>
          </w:pict>
        </mc:Fallback>
      </mc:AlternateContent>
    </w:r>
    <w:sdt>
      <w:sdtPr>
        <w:rPr>
          <w:color w:val="FFFFFF" w:themeColor="background1"/>
        </w:rPr>
        <w:alias w:val="Title"/>
        <w:tag w:val=""/>
        <w:id w:val="1184398906"/>
        <w:dataBinding w:prefixMappings="xmlns:ns0='http://purl.org/dc/elements/1.1/' xmlns:ns1='http://schemas.openxmlformats.org/package/2006/metadata/core-properties' " w:xpath="/ns1:coreProperties[1]/ns0:title[1]" w:storeItemID="{6C3C8BC8-F283-45AE-878A-BAB7291924A1}"/>
        <w:text/>
      </w:sdtPr>
      <w:sdtEndPr/>
      <w:sdtContent>
        <w:r w:rsidR="00EE386B">
          <w:rPr>
            <w:color w:val="FFFFFF" w:themeColor="background1"/>
          </w:rPr>
          <w:t>Community readiness checklist – self assessment</w:t>
        </w:r>
      </w:sdtContent>
    </w:sdt>
    <w:r w:rsidR="0061779F" w:rsidRPr="00610CC6">
      <w:rPr>
        <w:color w:val="FFFFFF" w:themeColor="background1"/>
      </w:rPr>
      <w:t xml:space="preserve"> </w:t>
    </w:r>
    <w:r w:rsidR="00260467" w:rsidRPr="00610CC6">
      <w:rPr>
        <w:color w:val="FFFFFF"/>
      </w:rPr>
      <w:tab/>
    </w:r>
    <w:r w:rsidR="005B4244" w:rsidRPr="00610CC6">
      <w:rPr>
        <w:color w:val="FFFFFF"/>
      </w:rPr>
      <w:br/>
    </w:r>
    <w:r w:rsidR="00610CC6">
      <w:rPr>
        <w:rFonts w:ascii="Arial" w:hAnsi="Arial"/>
        <w:color w:val="FFFFFF"/>
      </w:rPr>
      <w:t xml:space="preserve">2. </w:t>
    </w:r>
    <w:r w:rsidR="00610CC6" w:rsidRPr="00610CC6">
      <w:rPr>
        <w:rFonts w:ascii="Arial" w:hAnsi="Arial"/>
        <w:color w:val="FFFFFF"/>
      </w:rPr>
      <w:t>Community readiness checklist – self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1" w15:restartNumberingAfterBreak="0">
    <w:nsid w:val="05C03AEC"/>
    <w:multiLevelType w:val="multilevel"/>
    <w:tmpl w:val="BD7A8414"/>
    <w:name w:val="NTG Table Bullet List3322222"/>
    <w:numStyleLink w:val="NTGStandardList"/>
  </w:abstractNum>
  <w:abstractNum w:abstractNumId="2" w15:restartNumberingAfterBreak="0">
    <w:nsid w:val="068B22E4"/>
    <w:multiLevelType w:val="multilevel"/>
    <w:tmpl w:val="4E6AC8F6"/>
    <w:name w:val="NTG Table Bullet List33222222"/>
    <w:numStyleLink w:val="NTGStandardNumList"/>
  </w:abstractNum>
  <w:abstractNum w:abstractNumId="3" w15:restartNumberingAfterBreak="0">
    <w:nsid w:val="06DB268B"/>
    <w:multiLevelType w:val="multilevel"/>
    <w:tmpl w:val="BD7A8414"/>
    <w:name w:val="NTG Table Bullet List32223"/>
    <w:numStyleLink w:val="NTGStandardList"/>
  </w:abstractNum>
  <w:abstractNum w:abstractNumId="4" w15:restartNumberingAfterBreak="0">
    <w:nsid w:val="09CD3ABE"/>
    <w:multiLevelType w:val="multilevel"/>
    <w:tmpl w:val="0C78A7AC"/>
    <w:name w:val="NTG Table Bullet List332222"/>
    <w:numStyleLink w:val="NTGTableList"/>
  </w:abstractNum>
  <w:abstractNum w:abstractNumId="5" w15:restartNumberingAfterBreak="0">
    <w:nsid w:val="10111492"/>
    <w:multiLevelType w:val="multilevel"/>
    <w:tmpl w:val="0C78A7AC"/>
    <w:name w:val="NTG Table Bullet List332"/>
    <w:numStyleLink w:val="NTGTableList"/>
  </w:abstractNum>
  <w:abstractNum w:abstractNumId="6" w15:restartNumberingAfterBreak="0">
    <w:nsid w:val="15C55E97"/>
    <w:multiLevelType w:val="multilevel"/>
    <w:tmpl w:val="BD7A8414"/>
    <w:name w:val="NTG Table Bullet List332222222222222222"/>
    <w:numStyleLink w:val="NTGStandardList"/>
  </w:abstractNum>
  <w:abstractNum w:abstractNumId="7" w15:restartNumberingAfterBreak="0">
    <w:nsid w:val="176B0CE3"/>
    <w:multiLevelType w:val="multilevel"/>
    <w:tmpl w:val="39746A98"/>
    <w:name w:val="NTG Table Bullet List332222222222222"/>
    <w:numStyleLink w:val="NTGTableNumList"/>
  </w:abstractNum>
  <w:abstractNum w:abstractNumId="8" w15:restartNumberingAfterBreak="0">
    <w:nsid w:val="18AE0D72"/>
    <w:multiLevelType w:val="multilevel"/>
    <w:tmpl w:val="0C78A7AC"/>
    <w:name w:val="NTG Table Bullet List322"/>
    <w:numStyleLink w:val="NTGTableList"/>
  </w:abstractNum>
  <w:abstractNum w:abstractNumId="9" w15:restartNumberingAfterBreak="0">
    <w:nsid w:val="1BB400DD"/>
    <w:multiLevelType w:val="multilevel"/>
    <w:tmpl w:val="39746A98"/>
    <w:name w:val="NTG Table Bullet List33"/>
    <w:numStyleLink w:val="NTGTableNumList"/>
  </w:abstractNum>
  <w:abstractNum w:abstractNumId="10" w15:restartNumberingAfterBreak="0">
    <w:nsid w:val="1CFF291F"/>
    <w:multiLevelType w:val="multilevel"/>
    <w:tmpl w:val="39746A98"/>
    <w:name w:val="NTG Table Bullet List3222323"/>
    <w:numStyleLink w:val="NTGTableNumList"/>
  </w:abstractNum>
  <w:abstractNum w:abstractNumId="11" w15:restartNumberingAfterBreak="0">
    <w:nsid w:val="241D1D87"/>
    <w:multiLevelType w:val="multilevel"/>
    <w:tmpl w:val="0C78A7AC"/>
    <w:name w:val="NTG Table Bullet List32"/>
    <w:numStyleLink w:val="NTGTableList"/>
  </w:abstractNum>
  <w:abstractNum w:abstractNumId="12"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26345893"/>
    <w:multiLevelType w:val="multilevel"/>
    <w:tmpl w:val="4E6AC8F6"/>
    <w:name w:val="NTG Table Bullet List3322222222"/>
    <w:numStyleLink w:val="NTGStandardNumList"/>
  </w:abstractNum>
  <w:abstractNum w:abstractNumId="14" w15:restartNumberingAfterBreak="0">
    <w:nsid w:val="2EF077BC"/>
    <w:multiLevelType w:val="multilevel"/>
    <w:tmpl w:val="0C78A7AC"/>
    <w:name w:val="NTG Table Bullet List33222222222222222222"/>
    <w:numStyleLink w:val="NTGTableList"/>
  </w:abstractNum>
  <w:abstractNum w:abstractNumId="15"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E5F78FB"/>
    <w:multiLevelType w:val="multilevel"/>
    <w:tmpl w:val="1BE8F5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18B29E3"/>
    <w:multiLevelType w:val="multilevel"/>
    <w:tmpl w:val="0C78A7AC"/>
    <w:name w:val="NTG Table Bullet List33222222222222"/>
    <w:numStyleLink w:val="NTGTableList"/>
  </w:abstractNum>
  <w:abstractNum w:abstractNumId="18" w15:restartNumberingAfterBreak="0">
    <w:nsid w:val="426F70CC"/>
    <w:multiLevelType w:val="multilevel"/>
    <w:tmpl w:val="39746A98"/>
    <w:name w:val="NTG Table Bullet List33222222222222222"/>
    <w:numStyleLink w:val="NTGTableNumList"/>
  </w:abstractNum>
  <w:abstractNum w:abstractNumId="19" w15:restartNumberingAfterBreak="0">
    <w:nsid w:val="4B8F005A"/>
    <w:multiLevelType w:val="multilevel"/>
    <w:tmpl w:val="4E6AC8F6"/>
    <w:numStyleLink w:val="NTGStandardNumList"/>
  </w:abstractNum>
  <w:abstractNum w:abstractNumId="20" w15:restartNumberingAfterBreak="0">
    <w:nsid w:val="4B9C702E"/>
    <w:multiLevelType w:val="multilevel"/>
    <w:tmpl w:val="BD7A8414"/>
    <w:name w:val="NTG Table Bullet List3222"/>
    <w:numStyleLink w:val="NTGStandardList"/>
  </w:abstractNum>
  <w:abstractNum w:abstractNumId="21" w15:restartNumberingAfterBreak="0">
    <w:nsid w:val="4D435BB4"/>
    <w:multiLevelType w:val="multilevel"/>
    <w:tmpl w:val="39746A98"/>
    <w:name w:val="NTG Table Bullet List3322"/>
    <w:numStyleLink w:val="NTGTableNumList"/>
  </w:abstractNum>
  <w:abstractNum w:abstractNumId="2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3"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4E002A10"/>
    <w:multiLevelType w:val="multilevel"/>
    <w:tmpl w:val="39746A98"/>
    <w:name w:val="NTG Table Bullet List332222222"/>
    <w:numStyleLink w:val="NTGTableNumList"/>
  </w:abstractNum>
  <w:abstractNum w:abstractNumId="25" w15:restartNumberingAfterBreak="0">
    <w:nsid w:val="4E597CFE"/>
    <w:multiLevelType w:val="multilevel"/>
    <w:tmpl w:val="39746A98"/>
    <w:name w:val="NTG Table Bullet List33222222222"/>
    <w:numStyleLink w:val="NTGTableNum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73B315C"/>
    <w:multiLevelType w:val="multilevel"/>
    <w:tmpl w:val="39746A98"/>
    <w:name w:val="NTG Table Bullet List3222322"/>
    <w:numStyleLink w:val="NTGTableNumList"/>
  </w:abstractNum>
  <w:abstractNum w:abstractNumId="28" w15:restartNumberingAfterBreak="0">
    <w:nsid w:val="5B713B90"/>
    <w:multiLevelType w:val="multilevel"/>
    <w:tmpl w:val="4E6AC8F6"/>
    <w:numStyleLink w:val="NTGStandardNumList"/>
  </w:abstractNum>
  <w:abstractNum w:abstractNumId="29" w15:restartNumberingAfterBreak="0">
    <w:nsid w:val="5BCE2A25"/>
    <w:multiLevelType w:val="multilevel"/>
    <w:tmpl w:val="0C78A7AC"/>
    <w:name w:val="NTG Table Bullet List332222222222"/>
    <w:numStyleLink w:val="NTGTableList"/>
  </w:abstractNum>
  <w:abstractNum w:abstractNumId="30" w15:restartNumberingAfterBreak="0">
    <w:nsid w:val="5D042DCE"/>
    <w:multiLevelType w:val="multilevel"/>
    <w:tmpl w:val="4E6AC8F6"/>
    <w:numStyleLink w:val="NTGStandardNumList"/>
  </w:abstractNum>
  <w:abstractNum w:abstractNumId="31" w15:restartNumberingAfterBreak="0">
    <w:nsid w:val="606D0AB2"/>
    <w:multiLevelType w:val="multilevel"/>
    <w:tmpl w:val="4E6AC8F6"/>
    <w:numStyleLink w:val="NTGStandardNumList"/>
  </w:abstractNum>
  <w:abstractNum w:abstractNumId="32" w15:restartNumberingAfterBreak="0">
    <w:nsid w:val="61AD07BD"/>
    <w:multiLevelType w:val="multilevel"/>
    <w:tmpl w:val="4E6AC8F6"/>
    <w:numStyleLink w:val="NTGStandardNumList"/>
  </w:abstractNum>
  <w:abstractNum w:abstractNumId="33" w15:restartNumberingAfterBreak="0">
    <w:nsid w:val="65D566F7"/>
    <w:multiLevelType w:val="multilevel"/>
    <w:tmpl w:val="39746A98"/>
    <w:name w:val="NTG Table Bullet List3322222222222222"/>
    <w:numStyleLink w:val="NTGTableNumList"/>
  </w:abstractNum>
  <w:abstractNum w:abstractNumId="34" w15:restartNumberingAfterBreak="0">
    <w:nsid w:val="6CC62A3C"/>
    <w:multiLevelType w:val="multilevel"/>
    <w:tmpl w:val="39746A98"/>
    <w:name w:val="NTG Table Bullet List33222"/>
    <w:numStyleLink w:val="NTGTableNumList"/>
  </w:abstractNum>
  <w:abstractNum w:abstractNumId="35" w15:restartNumberingAfterBreak="0">
    <w:nsid w:val="70105C45"/>
    <w:multiLevelType w:val="multilevel"/>
    <w:tmpl w:val="39746A98"/>
    <w:name w:val="NTG Table Bullet List3322222222222"/>
    <w:numStyleLink w:val="NTGTableNumList"/>
  </w:abstractNum>
  <w:abstractNum w:abstractNumId="36" w15:restartNumberingAfterBreak="0">
    <w:nsid w:val="7453664D"/>
    <w:multiLevelType w:val="multilevel"/>
    <w:tmpl w:val="0C78A7AC"/>
    <w:name w:val="NTG Table Bullet List3322222222222222222"/>
    <w:numStyleLink w:val="NTGTable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2"/>
  </w:num>
  <w:num w:numId="2">
    <w:abstractNumId w:val="2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1"/>
  </w:num>
  <w:num w:numId="8">
    <w:abstractNumId w:val="37"/>
  </w:num>
  <w:num w:numId="9">
    <w:abstractNumId w:val="0"/>
  </w:num>
  <w:num w:numId="10">
    <w:abstractNumId w:val="15"/>
  </w:num>
  <w:num w:numId="11">
    <w:abstractNumId w:val="13"/>
  </w:num>
  <w:num w:numId="12">
    <w:abstractNumId w:val="18"/>
  </w:num>
  <w:num w:numId="13">
    <w:abstractNumId w:val="6"/>
  </w:num>
  <w:num w:numId="14">
    <w:abstractNumId w:val="14"/>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52"/>
    <w:rsid w:val="00001DDF"/>
    <w:rsid w:val="0000322D"/>
    <w:rsid w:val="00010665"/>
    <w:rsid w:val="00027DB8"/>
    <w:rsid w:val="00031A96"/>
    <w:rsid w:val="00040BF3"/>
    <w:rsid w:val="00046C59"/>
    <w:rsid w:val="00051362"/>
    <w:rsid w:val="00051F45"/>
    <w:rsid w:val="00056DEF"/>
    <w:rsid w:val="000720BE"/>
    <w:rsid w:val="0007259C"/>
    <w:rsid w:val="00080202"/>
    <w:rsid w:val="00080DCD"/>
    <w:rsid w:val="00080E22"/>
    <w:rsid w:val="000840A3"/>
    <w:rsid w:val="00086A5F"/>
    <w:rsid w:val="000911EF"/>
    <w:rsid w:val="00093C04"/>
    <w:rsid w:val="000962C5"/>
    <w:rsid w:val="000A559C"/>
    <w:rsid w:val="000B2CA1"/>
    <w:rsid w:val="000C4152"/>
    <w:rsid w:val="000D1F29"/>
    <w:rsid w:val="000F2958"/>
    <w:rsid w:val="00104E7F"/>
    <w:rsid w:val="001137EC"/>
    <w:rsid w:val="001152F5"/>
    <w:rsid w:val="00117743"/>
    <w:rsid w:val="00117F5B"/>
    <w:rsid w:val="00132658"/>
    <w:rsid w:val="00150DC0"/>
    <w:rsid w:val="00153967"/>
    <w:rsid w:val="00156CD4"/>
    <w:rsid w:val="001576FC"/>
    <w:rsid w:val="00164A3E"/>
    <w:rsid w:val="00171F24"/>
    <w:rsid w:val="00181620"/>
    <w:rsid w:val="001957AD"/>
    <w:rsid w:val="001A2B7F"/>
    <w:rsid w:val="001A3AFD"/>
    <w:rsid w:val="001A496C"/>
    <w:rsid w:val="001B2B6C"/>
    <w:rsid w:val="001D01C4"/>
    <w:rsid w:val="001D52B0"/>
    <w:rsid w:val="001D7CA4"/>
    <w:rsid w:val="001E057F"/>
    <w:rsid w:val="001E14EB"/>
    <w:rsid w:val="001E3921"/>
    <w:rsid w:val="001F59E6"/>
    <w:rsid w:val="00206936"/>
    <w:rsid w:val="00206C6F"/>
    <w:rsid w:val="00206FBD"/>
    <w:rsid w:val="00207746"/>
    <w:rsid w:val="00230031"/>
    <w:rsid w:val="00237F72"/>
    <w:rsid w:val="00247343"/>
    <w:rsid w:val="00260467"/>
    <w:rsid w:val="00265643"/>
    <w:rsid w:val="00265C56"/>
    <w:rsid w:val="002716CD"/>
    <w:rsid w:val="00271A52"/>
    <w:rsid w:val="00274D4B"/>
    <w:rsid w:val="002806F5"/>
    <w:rsid w:val="00281577"/>
    <w:rsid w:val="002926BC"/>
    <w:rsid w:val="00293A72"/>
    <w:rsid w:val="002A30C3"/>
    <w:rsid w:val="002A7712"/>
    <w:rsid w:val="002B38F7"/>
    <w:rsid w:val="002B5591"/>
    <w:rsid w:val="002C1FE9"/>
    <w:rsid w:val="002D3A57"/>
    <w:rsid w:val="002D7D05"/>
    <w:rsid w:val="002E20C8"/>
    <w:rsid w:val="002E4290"/>
    <w:rsid w:val="002E66A6"/>
    <w:rsid w:val="002F0DB1"/>
    <w:rsid w:val="002F2885"/>
    <w:rsid w:val="003037F9"/>
    <w:rsid w:val="0030435E"/>
    <w:rsid w:val="0030583E"/>
    <w:rsid w:val="00307FE1"/>
    <w:rsid w:val="00311A01"/>
    <w:rsid w:val="003258E6"/>
    <w:rsid w:val="0033459B"/>
    <w:rsid w:val="00340FB4"/>
    <w:rsid w:val="00342283"/>
    <w:rsid w:val="00343A87"/>
    <w:rsid w:val="00347FB6"/>
    <w:rsid w:val="003504FD"/>
    <w:rsid w:val="00350881"/>
    <w:rsid w:val="00357D55"/>
    <w:rsid w:val="00362B74"/>
    <w:rsid w:val="00363513"/>
    <w:rsid w:val="003657E5"/>
    <w:rsid w:val="0036589C"/>
    <w:rsid w:val="00371312"/>
    <w:rsid w:val="00371DC7"/>
    <w:rsid w:val="00377B21"/>
    <w:rsid w:val="00393B28"/>
    <w:rsid w:val="00394876"/>
    <w:rsid w:val="00394AAF"/>
    <w:rsid w:val="00394CE5"/>
    <w:rsid w:val="003B67FD"/>
    <w:rsid w:val="003B6A61"/>
    <w:rsid w:val="003D42C0"/>
    <w:rsid w:val="003D5B29"/>
    <w:rsid w:val="003D7818"/>
    <w:rsid w:val="003E2445"/>
    <w:rsid w:val="003E3BB2"/>
    <w:rsid w:val="003F5B58"/>
    <w:rsid w:val="0040222A"/>
    <w:rsid w:val="004047BC"/>
    <w:rsid w:val="004100F7"/>
    <w:rsid w:val="00414CB3"/>
    <w:rsid w:val="0041563D"/>
    <w:rsid w:val="00426E25"/>
    <w:rsid w:val="00427D9C"/>
    <w:rsid w:val="00443B6E"/>
    <w:rsid w:val="0045420A"/>
    <w:rsid w:val="004554D4"/>
    <w:rsid w:val="004601EE"/>
    <w:rsid w:val="00461744"/>
    <w:rsid w:val="00466D96"/>
    <w:rsid w:val="00467747"/>
    <w:rsid w:val="00473C98"/>
    <w:rsid w:val="00482DF8"/>
    <w:rsid w:val="004864DE"/>
    <w:rsid w:val="0049461F"/>
    <w:rsid w:val="00494BE5"/>
    <w:rsid w:val="004A2538"/>
    <w:rsid w:val="004B0C15"/>
    <w:rsid w:val="004B35EA"/>
    <w:rsid w:val="004B69E4"/>
    <w:rsid w:val="004C6C39"/>
    <w:rsid w:val="004C74E3"/>
    <w:rsid w:val="004D075F"/>
    <w:rsid w:val="004D1B76"/>
    <w:rsid w:val="004D344E"/>
    <w:rsid w:val="004E019E"/>
    <w:rsid w:val="004E06EC"/>
    <w:rsid w:val="004E2CB7"/>
    <w:rsid w:val="004E431A"/>
    <w:rsid w:val="004F016A"/>
    <w:rsid w:val="00500F94"/>
    <w:rsid w:val="00502FB3"/>
    <w:rsid w:val="00503DE9"/>
    <w:rsid w:val="0050530C"/>
    <w:rsid w:val="00505DEA"/>
    <w:rsid w:val="00507782"/>
    <w:rsid w:val="00512A04"/>
    <w:rsid w:val="005249F5"/>
    <w:rsid w:val="005260F7"/>
    <w:rsid w:val="00543BD1"/>
    <w:rsid w:val="00556113"/>
    <w:rsid w:val="00564C12"/>
    <w:rsid w:val="005654B8"/>
    <w:rsid w:val="005762CC"/>
    <w:rsid w:val="00582D3D"/>
    <w:rsid w:val="00595386"/>
    <w:rsid w:val="005A4AC0"/>
    <w:rsid w:val="005A5FDF"/>
    <w:rsid w:val="005B0FB7"/>
    <w:rsid w:val="005B122A"/>
    <w:rsid w:val="005B4244"/>
    <w:rsid w:val="005B43AF"/>
    <w:rsid w:val="005B5AC2"/>
    <w:rsid w:val="005C2833"/>
    <w:rsid w:val="005C5772"/>
    <w:rsid w:val="005E144D"/>
    <w:rsid w:val="005E1500"/>
    <w:rsid w:val="005E3A43"/>
    <w:rsid w:val="00610CC6"/>
    <w:rsid w:val="0061779F"/>
    <w:rsid w:val="00620675"/>
    <w:rsid w:val="006433C3"/>
    <w:rsid w:val="00650F5B"/>
    <w:rsid w:val="00665CD8"/>
    <w:rsid w:val="006670D7"/>
    <w:rsid w:val="006719EA"/>
    <w:rsid w:val="00671F13"/>
    <w:rsid w:val="0067400A"/>
    <w:rsid w:val="006847AD"/>
    <w:rsid w:val="0069114B"/>
    <w:rsid w:val="006D66F7"/>
    <w:rsid w:val="00705C9D"/>
    <w:rsid w:val="00705F13"/>
    <w:rsid w:val="00714F1D"/>
    <w:rsid w:val="00722DDB"/>
    <w:rsid w:val="00724728"/>
    <w:rsid w:val="00724F98"/>
    <w:rsid w:val="00730B9B"/>
    <w:rsid w:val="007332FF"/>
    <w:rsid w:val="0073514F"/>
    <w:rsid w:val="007408F5"/>
    <w:rsid w:val="00741EAE"/>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6015"/>
    <w:rsid w:val="007E70CF"/>
    <w:rsid w:val="007E74A4"/>
    <w:rsid w:val="007F263F"/>
    <w:rsid w:val="0080766E"/>
    <w:rsid w:val="00811169"/>
    <w:rsid w:val="00815297"/>
    <w:rsid w:val="00817BA1"/>
    <w:rsid w:val="00823022"/>
    <w:rsid w:val="0082634E"/>
    <w:rsid w:val="008313C4"/>
    <w:rsid w:val="00835434"/>
    <w:rsid w:val="008358C0"/>
    <w:rsid w:val="00842838"/>
    <w:rsid w:val="008452DC"/>
    <w:rsid w:val="00853AE6"/>
    <w:rsid w:val="00854EC1"/>
    <w:rsid w:val="0085797F"/>
    <w:rsid w:val="00861DC3"/>
    <w:rsid w:val="00867019"/>
    <w:rsid w:val="008735A9"/>
    <w:rsid w:val="00877D20"/>
    <w:rsid w:val="00881C48"/>
    <w:rsid w:val="00885B80"/>
    <w:rsid w:val="00885C30"/>
    <w:rsid w:val="00885E9B"/>
    <w:rsid w:val="00893C96"/>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090D"/>
    <w:rsid w:val="009870FA"/>
    <w:rsid w:val="0099551D"/>
    <w:rsid w:val="009A5897"/>
    <w:rsid w:val="009A5F24"/>
    <w:rsid w:val="009B0B3E"/>
    <w:rsid w:val="009B10DC"/>
    <w:rsid w:val="009B1913"/>
    <w:rsid w:val="009B6657"/>
    <w:rsid w:val="009D0EB5"/>
    <w:rsid w:val="009D14F9"/>
    <w:rsid w:val="009D2B74"/>
    <w:rsid w:val="009E175D"/>
    <w:rsid w:val="009E304B"/>
    <w:rsid w:val="009E3CC2"/>
    <w:rsid w:val="009F043D"/>
    <w:rsid w:val="009F06BD"/>
    <w:rsid w:val="009F2A4D"/>
    <w:rsid w:val="00A00828"/>
    <w:rsid w:val="00A03290"/>
    <w:rsid w:val="00A07490"/>
    <w:rsid w:val="00A10655"/>
    <w:rsid w:val="00A22C38"/>
    <w:rsid w:val="00A25193"/>
    <w:rsid w:val="00A31AE8"/>
    <w:rsid w:val="00A3739D"/>
    <w:rsid w:val="00A37DDA"/>
    <w:rsid w:val="00A459F3"/>
    <w:rsid w:val="00A62C39"/>
    <w:rsid w:val="00A67493"/>
    <w:rsid w:val="00A925EC"/>
    <w:rsid w:val="00A929AA"/>
    <w:rsid w:val="00A92B6B"/>
    <w:rsid w:val="00AA541E"/>
    <w:rsid w:val="00AB6055"/>
    <w:rsid w:val="00AD0DA4"/>
    <w:rsid w:val="00AD4169"/>
    <w:rsid w:val="00AE25C6"/>
    <w:rsid w:val="00AE306C"/>
    <w:rsid w:val="00B02EF1"/>
    <w:rsid w:val="00B07C97"/>
    <w:rsid w:val="00B15754"/>
    <w:rsid w:val="00B2046E"/>
    <w:rsid w:val="00B20E8B"/>
    <w:rsid w:val="00B257E1"/>
    <w:rsid w:val="00B343CC"/>
    <w:rsid w:val="00B5084A"/>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2ABB"/>
    <w:rsid w:val="00BF5099"/>
    <w:rsid w:val="00C0581C"/>
    <w:rsid w:val="00C10F10"/>
    <w:rsid w:val="00C15992"/>
    <w:rsid w:val="00C15D4D"/>
    <w:rsid w:val="00C175DC"/>
    <w:rsid w:val="00C240D6"/>
    <w:rsid w:val="00C30171"/>
    <w:rsid w:val="00C309D8"/>
    <w:rsid w:val="00C604B9"/>
    <w:rsid w:val="00C61AFA"/>
    <w:rsid w:val="00C62099"/>
    <w:rsid w:val="00C63661"/>
    <w:rsid w:val="00C64EA3"/>
    <w:rsid w:val="00C72867"/>
    <w:rsid w:val="00C75E81"/>
    <w:rsid w:val="00C86609"/>
    <w:rsid w:val="00C92B4C"/>
    <w:rsid w:val="00C954F6"/>
    <w:rsid w:val="00CA6BC5"/>
    <w:rsid w:val="00CC61CD"/>
    <w:rsid w:val="00CD5011"/>
    <w:rsid w:val="00CE640F"/>
    <w:rsid w:val="00CF540E"/>
    <w:rsid w:val="00D02F07"/>
    <w:rsid w:val="00D11FEF"/>
    <w:rsid w:val="00D21553"/>
    <w:rsid w:val="00D36A49"/>
    <w:rsid w:val="00D413D4"/>
    <w:rsid w:val="00D517C6"/>
    <w:rsid w:val="00D71D84"/>
    <w:rsid w:val="00D72464"/>
    <w:rsid w:val="00D768EB"/>
    <w:rsid w:val="00D823E3"/>
    <w:rsid w:val="00D82D1E"/>
    <w:rsid w:val="00D832D9"/>
    <w:rsid w:val="00D90F00"/>
    <w:rsid w:val="00D975C0"/>
    <w:rsid w:val="00DA5285"/>
    <w:rsid w:val="00DB191D"/>
    <w:rsid w:val="00DB4F91"/>
    <w:rsid w:val="00DC3117"/>
    <w:rsid w:val="00DC5DD9"/>
    <w:rsid w:val="00DC6D2D"/>
    <w:rsid w:val="00DE33B5"/>
    <w:rsid w:val="00DE5E18"/>
    <w:rsid w:val="00DF0487"/>
    <w:rsid w:val="00DF5EA4"/>
    <w:rsid w:val="00E02681"/>
    <w:rsid w:val="00E02792"/>
    <w:rsid w:val="00E034D8"/>
    <w:rsid w:val="00E04CC0"/>
    <w:rsid w:val="00E15816"/>
    <w:rsid w:val="00E160D5"/>
    <w:rsid w:val="00E30556"/>
    <w:rsid w:val="00E30981"/>
    <w:rsid w:val="00E33136"/>
    <w:rsid w:val="00E34D7C"/>
    <w:rsid w:val="00E3723D"/>
    <w:rsid w:val="00E44C89"/>
    <w:rsid w:val="00E56DE5"/>
    <w:rsid w:val="00E61BA2"/>
    <w:rsid w:val="00E6403F"/>
    <w:rsid w:val="00E748D1"/>
    <w:rsid w:val="00E84C5A"/>
    <w:rsid w:val="00E861DB"/>
    <w:rsid w:val="00E93406"/>
    <w:rsid w:val="00E956C5"/>
    <w:rsid w:val="00E95C39"/>
    <w:rsid w:val="00EA2C39"/>
    <w:rsid w:val="00EB0A96"/>
    <w:rsid w:val="00EB77F9"/>
    <w:rsid w:val="00EC4F7C"/>
    <w:rsid w:val="00EC5769"/>
    <w:rsid w:val="00EC7D00"/>
    <w:rsid w:val="00ED0304"/>
    <w:rsid w:val="00EE386B"/>
    <w:rsid w:val="00EE38FA"/>
    <w:rsid w:val="00EE3E2C"/>
    <w:rsid w:val="00EE5D23"/>
    <w:rsid w:val="00EF3CA4"/>
    <w:rsid w:val="00F014DA"/>
    <w:rsid w:val="00F35DB1"/>
    <w:rsid w:val="00F56941"/>
    <w:rsid w:val="00F60EFF"/>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7777EA8-A042-4173-9848-D7DDFE204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A4"/>
  </w:style>
  <w:style w:type="paragraph" w:styleId="Heading1">
    <w:name w:val="heading 1"/>
    <w:basedOn w:val="Normal"/>
    <w:next w:val="Normal"/>
    <w:link w:val="Heading1Char"/>
    <w:uiPriority w:val="1"/>
    <w:qFormat/>
    <w:rsid w:val="001E3921"/>
    <w:pPr>
      <w:keepNext/>
      <w:keepLines/>
      <w:spacing w:before="240"/>
      <w:outlineLvl w:val="0"/>
    </w:pPr>
    <w:rPr>
      <w:rFonts w:eastAsiaTheme="majorEastAsia" w:cstheme="majorBidi"/>
      <w:b/>
      <w:bCs/>
      <w:color w:val="DC582A"/>
      <w:kern w:val="32"/>
      <w:sz w:val="32"/>
      <w:szCs w:val="32"/>
    </w:rPr>
  </w:style>
  <w:style w:type="paragraph" w:styleId="Heading2">
    <w:name w:val="heading 2"/>
    <w:basedOn w:val="Normal"/>
    <w:next w:val="Normal"/>
    <w:link w:val="Heading2Char"/>
    <w:uiPriority w:val="1"/>
    <w:qFormat/>
    <w:rsid w:val="000C4152"/>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1E3921"/>
    <w:rPr>
      <w:rFonts w:eastAsiaTheme="majorEastAsia" w:cstheme="majorBidi"/>
      <w:b/>
      <w:bCs/>
      <w:color w:val="DC582A"/>
      <w:kern w:val="32"/>
      <w:sz w:val="32"/>
      <w:szCs w:val="32"/>
    </w:rPr>
  </w:style>
  <w:style w:type="character" w:customStyle="1" w:styleId="Heading2Char">
    <w:name w:val="Heading 2 Char"/>
    <w:basedOn w:val="DefaultParagraphFont"/>
    <w:link w:val="Heading2"/>
    <w:uiPriority w:val="1"/>
    <w:rsid w:val="000C4152"/>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rsid w:val="00B02EF1"/>
    <w:pPr>
      <w:tabs>
        <w:tab w:val="center" w:pos="4513"/>
        <w:tab w:val="right" w:pos="9026"/>
      </w:tabs>
      <w:spacing w:after="0"/>
    </w:pPr>
  </w:style>
  <w:style w:type="character" w:customStyle="1" w:styleId="FooterChar">
    <w:name w:val="Footer Char"/>
    <w:basedOn w:val="DefaultParagraphFont"/>
    <w:link w:val="Footer"/>
    <w:uiPriority w:val="99"/>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customStyle="1" w:styleId="NTGTable">
    <w:name w:val="NTG Table"/>
    <w:basedOn w:val="TableGrid"/>
    <w:uiPriority w:val="99"/>
    <w:rsid w:val="0099551D"/>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Normal"/>
    <w:uiPriority w:val="99"/>
    <w:qFormat/>
    <w:rsid w:val="00A22C38"/>
    <w:pPr>
      <w:numPr>
        <w:numId w:val="11"/>
      </w:numPr>
      <w:spacing w:after="120"/>
    </w:pPr>
  </w:style>
  <w:style w:type="paragraph" w:styleId="ListNumber2">
    <w:name w:val="List Number 2"/>
    <w:basedOn w:val="Normal"/>
    <w:uiPriority w:val="99"/>
    <w:rsid w:val="00A22C38"/>
    <w:pPr>
      <w:numPr>
        <w:ilvl w:val="1"/>
        <w:numId w:val="11"/>
      </w:numPr>
      <w:spacing w:after="120"/>
    </w:p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paragraph" w:styleId="BalloonText">
    <w:name w:val="Balloon Text"/>
    <w:basedOn w:val="Normal"/>
    <w:link w:val="BalloonTextChar"/>
    <w:uiPriority w:val="99"/>
    <w:semiHidden/>
    <w:unhideWhenUsed/>
    <w:rsid w:val="000C4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6g\AppData\Local\Temp\Temp1_blank-word-portrait-template_15%20(2).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0F90-6EE4-46B1-8334-5FC86E14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1</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Community readiness checklist – self assessment</vt:lpstr>
    </vt:vector>
  </TitlesOfParts>
  <Company>Northern Territory Government</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readiness checklist – self assessment</dc:title>
  <dc:subject/>
  <dc:creator>Northern Territory Government</dc:creator>
  <cp:keywords/>
  <dc:description/>
  <cp:lastModifiedBy>Andrea Ruske</cp:lastModifiedBy>
  <cp:revision>3</cp:revision>
  <cp:lastPrinted>2018-07-12T03:37:00Z</cp:lastPrinted>
  <dcterms:created xsi:type="dcterms:W3CDTF">2018-11-14T00:22:00Z</dcterms:created>
  <dcterms:modified xsi:type="dcterms:W3CDTF">2018-11-14T00:22:00Z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the Chief Minister</vt:lpwstr>
  </property>
  <property fmtid="{D5CDD505-2E9C-101B-9397-08002B2CF9AE}" pid="4" name="DocumentAuthor">
    <vt:lpwstr>&lt;Firstname Lastname&gt;</vt:lpwstr>
  </property>
  <property fmtid="{D5CDD505-2E9C-101B-9397-08002B2CF9AE}" pid="5" name="VersionNo">
    <vt:lpwstr/>
  </property>
  <property fmtid="{D5CDD505-2E9C-101B-9397-08002B2CF9AE}" pid="6" name="DocumentDate">
    <vt:lpwstr>14 August 2017</vt:lpwstr>
  </property>
</Properties>
</file>